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ДБК-1-19/15911-ВН от 25.02.2026</w:t>
      </w:r>
    </w:p>
    <w:p w14:paraId="4A8C1A5E" w14:textId="77777777" w:rsidR="009F204B" w:rsidRDefault="00C53B1B" w:rsidP="00C53B1B">
      <w:pPr>
        <w:jc w:val="center"/>
        <w:rPr>
          <w:rFonts w:ascii="Times New Roman" w:hAnsi="Times New Roman"/>
          <w:b/>
          <w:noProof/>
          <w:sz w:val="28"/>
          <w:szCs w:val="24"/>
          <w:u w:val="single"/>
          <w:lang w:val="kk-KZ"/>
        </w:rPr>
      </w:pPr>
      <w:r w:rsidRPr="002F07B6">
        <w:rPr>
          <w:rFonts w:ascii="Times New Roman" w:hAnsi="Times New Roman"/>
          <w:b/>
          <w:sz w:val="28"/>
          <w:szCs w:val="28"/>
          <w:u w:val="single"/>
          <w:lang w:val="kk-KZ"/>
        </w:rPr>
        <w:t>«</w:t>
      </w:r>
      <w:r w:rsidR="009F204B" w:rsidRPr="009F204B">
        <w:rPr>
          <w:rFonts w:ascii="Times New Roman" w:hAnsi="Times New Roman"/>
          <w:b/>
          <w:color w:val="000000"/>
          <w:sz w:val="28"/>
          <w:szCs w:val="24"/>
          <w:u w:val="single"/>
          <w:lang w:val="kk-KZ"/>
        </w:rPr>
        <w:t>Проблемалық кредиттер қоры» акционерлік қоғамының</w:t>
      </w:r>
      <w:r w:rsidR="009F204B" w:rsidRPr="009F204B">
        <w:rPr>
          <w:rFonts w:ascii="Times New Roman" w:hAnsi="Times New Roman"/>
          <w:b/>
          <w:noProof/>
          <w:sz w:val="28"/>
          <w:szCs w:val="24"/>
          <w:u w:val="single"/>
          <w:lang w:val="kk-KZ"/>
        </w:rPr>
        <w:t xml:space="preserve"> </w:t>
      </w:r>
    </w:p>
    <w:p w14:paraId="534B7A31" w14:textId="77777777" w:rsidR="009F204B" w:rsidRDefault="009F204B" w:rsidP="00C53B1B">
      <w:pPr>
        <w:jc w:val="center"/>
        <w:rPr>
          <w:rFonts w:ascii="Times New Roman" w:hAnsi="Times New Roman"/>
          <w:b/>
          <w:noProof/>
          <w:sz w:val="28"/>
          <w:szCs w:val="24"/>
          <w:u w:val="single"/>
          <w:lang w:val="kk-KZ"/>
        </w:rPr>
      </w:pPr>
      <w:r w:rsidRPr="009F204B">
        <w:rPr>
          <w:rStyle w:val="ypks7kbdpwfgdykd3qb9"/>
          <w:rFonts w:ascii="Times New Roman" w:hAnsi="Times New Roman"/>
          <w:b/>
          <w:noProof/>
          <w:sz w:val="28"/>
          <w:szCs w:val="24"/>
          <w:u w:val="single"/>
          <w:lang w:val="kk-KZ"/>
        </w:rPr>
        <w:t>қызмет</w:t>
      </w:r>
      <w:r w:rsidRPr="009F204B">
        <w:rPr>
          <w:rFonts w:ascii="Times New Roman" w:hAnsi="Times New Roman"/>
          <w:b/>
          <w:noProof/>
          <w:sz w:val="28"/>
          <w:szCs w:val="24"/>
          <w:u w:val="single"/>
          <w:lang w:val="kk-KZ"/>
        </w:rPr>
        <w:t xml:space="preserve"> </w:t>
      </w:r>
      <w:r w:rsidRPr="009F204B">
        <w:rPr>
          <w:rStyle w:val="ypks7kbdpwfgdykd3qb9"/>
          <w:rFonts w:ascii="Times New Roman" w:hAnsi="Times New Roman"/>
          <w:b/>
          <w:noProof/>
          <w:sz w:val="28"/>
          <w:szCs w:val="24"/>
          <w:u w:val="single"/>
          <w:lang w:val="kk-KZ"/>
        </w:rPr>
        <w:t>түрлерін,</w:t>
      </w:r>
      <w:r w:rsidRPr="009F204B">
        <w:rPr>
          <w:rFonts w:ascii="Times New Roman" w:hAnsi="Times New Roman"/>
          <w:b/>
          <w:noProof/>
          <w:sz w:val="28"/>
          <w:szCs w:val="24"/>
          <w:u w:val="single"/>
          <w:lang w:val="kk-KZ"/>
        </w:rPr>
        <w:t xml:space="preserve"> </w:t>
      </w:r>
      <w:r w:rsidRPr="009F204B">
        <w:rPr>
          <w:rStyle w:val="ypks7kbdpwfgdykd3qb9"/>
          <w:rFonts w:ascii="Times New Roman" w:hAnsi="Times New Roman"/>
          <w:b/>
          <w:noProof/>
          <w:sz w:val="28"/>
          <w:szCs w:val="24"/>
          <w:u w:val="single"/>
          <w:lang w:val="kk-KZ"/>
        </w:rPr>
        <w:t>сондай</w:t>
      </w:r>
      <w:r w:rsidRPr="009F204B">
        <w:rPr>
          <w:rFonts w:ascii="Times New Roman" w:hAnsi="Times New Roman"/>
          <w:b/>
          <w:noProof/>
          <w:sz w:val="28"/>
          <w:szCs w:val="24"/>
          <w:u w:val="single"/>
          <w:lang w:val="kk-KZ"/>
        </w:rPr>
        <w:t xml:space="preserve">-ақ ол сатып алатын </w:t>
      </w:r>
      <w:r w:rsidRPr="009F204B">
        <w:rPr>
          <w:rStyle w:val="ypks7kbdpwfgdykd3qb9"/>
          <w:rFonts w:ascii="Times New Roman" w:hAnsi="Times New Roman"/>
          <w:b/>
          <w:noProof/>
          <w:sz w:val="28"/>
          <w:szCs w:val="24"/>
          <w:u w:val="single"/>
          <w:lang w:val="kk-KZ"/>
        </w:rPr>
        <w:t>(сатып</w:t>
      </w:r>
      <w:r w:rsidRPr="009F204B">
        <w:rPr>
          <w:rFonts w:ascii="Times New Roman" w:hAnsi="Times New Roman"/>
          <w:b/>
          <w:noProof/>
          <w:sz w:val="28"/>
          <w:szCs w:val="24"/>
          <w:u w:val="single"/>
          <w:lang w:val="kk-KZ"/>
        </w:rPr>
        <w:t xml:space="preserve"> алған</w:t>
      </w:r>
      <w:r w:rsidRPr="009F204B">
        <w:rPr>
          <w:rStyle w:val="ypks7kbdpwfgdykd3qb9"/>
          <w:rFonts w:ascii="Times New Roman" w:hAnsi="Times New Roman"/>
          <w:b/>
          <w:noProof/>
          <w:sz w:val="28"/>
          <w:szCs w:val="24"/>
          <w:u w:val="single"/>
          <w:lang w:val="kk-KZ"/>
        </w:rPr>
        <w:t>)</w:t>
      </w:r>
      <w:r w:rsidRPr="009F204B">
        <w:rPr>
          <w:rFonts w:ascii="Times New Roman" w:hAnsi="Times New Roman"/>
          <w:b/>
          <w:noProof/>
          <w:sz w:val="28"/>
          <w:szCs w:val="24"/>
          <w:u w:val="single"/>
          <w:lang w:val="kk-KZ"/>
        </w:rPr>
        <w:t xml:space="preserve"> </w:t>
      </w:r>
      <w:r w:rsidRPr="009F204B">
        <w:rPr>
          <w:rStyle w:val="ypks7kbdpwfgdykd3qb9"/>
          <w:rFonts w:ascii="Times New Roman" w:hAnsi="Times New Roman"/>
          <w:b/>
          <w:noProof/>
          <w:sz w:val="28"/>
          <w:szCs w:val="24"/>
          <w:u w:val="single"/>
          <w:lang w:val="kk-KZ"/>
        </w:rPr>
        <w:t>активтерге</w:t>
      </w:r>
      <w:r w:rsidRPr="009F204B">
        <w:rPr>
          <w:rFonts w:ascii="Times New Roman" w:hAnsi="Times New Roman"/>
          <w:b/>
          <w:noProof/>
          <w:sz w:val="28"/>
          <w:szCs w:val="24"/>
          <w:u w:val="single"/>
          <w:lang w:val="kk-KZ"/>
        </w:rPr>
        <w:t xml:space="preserve"> </w:t>
      </w:r>
    </w:p>
    <w:p w14:paraId="14A04D11" w14:textId="77777777" w:rsidR="009F204B" w:rsidRDefault="009F204B" w:rsidP="00C53B1B">
      <w:pPr>
        <w:jc w:val="center"/>
        <w:rPr>
          <w:rFonts w:ascii="Times New Roman" w:hAnsi="Times New Roman"/>
          <w:b/>
          <w:noProof/>
          <w:sz w:val="28"/>
          <w:szCs w:val="24"/>
          <w:u w:val="single"/>
          <w:lang w:val="kk-KZ"/>
        </w:rPr>
      </w:pPr>
      <w:r w:rsidRPr="009F204B">
        <w:rPr>
          <w:rStyle w:val="ypks7kbdpwfgdykd3qb9"/>
          <w:rFonts w:ascii="Times New Roman" w:hAnsi="Times New Roman"/>
          <w:b/>
          <w:noProof/>
          <w:sz w:val="28"/>
          <w:szCs w:val="24"/>
          <w:u w:val="single"/>
          <w:lang w:val="kk-KZ"/>
        </w:rPr>
        <w:t>және</w:t>
      </w:r>
      <w:r w:rsidRPr="009F204B">
        <w:rPr>
          <w:rFonts w:ascii="Times New Roman" w:hAnsi="Times New Roman"/>
          <w:b/>
          <w:noProof/>
          <w:sz w:val="28"/>
          <w:szCs w:val="24"/>
          <w:u w:val="single"/>
          <w:lang w:val="kk-KZ"/>
        </w:rPr>
        <w:t xml:space="preserve"> Талап ету </w:t>
      </w:r>
      <w:r w:rsidRPr="009F204B">
        <w:rPr>
          <w:rStyle w:val="ypks7kbdpwfgdykd3qb9"/>
          <w:rFonts w:ascii="Times New Roman" w:hAnsi="Times New Roman"/>
          <w:b/>
          <w:noProof/>
          <w:sz w:val="28"/>
          <w:szCs w:val="24"/>
          <w:u w:val="single"/>
          <w:lang w:val="kk-KZ"/>
        </w:rPr>
        <w:t>құқықтарына</w:t>
      </w:r>
      <w:r w:rsidRPr="009F204B">
        <w:rPr>
          <w:rFonts w:ascii="Times New Roman" w:hAnsi="Times New Roman"/>
          <w:b/>
          <w:noProof/>
          <w:sz w:val="28"/>
          <w:szCs w:val="24"/>
          <w:u w:val="single"/>
          <w:lang w:val="kk-KZ"/>
        </w:rPr>
        <w:t xml:space="preserve"> қойылатын </w:t>
      </w:r>
      <w:r w:rsidRPr="009F204B">
        <w:rPr>
          <w:rStyle w:val="ypks7kbdpwfgdykd3qb9"/>
          <w:rFonts w:ascii="Times New Roman" w:hAnsi="Times New Roman"/>
          <w:b/>
          <w:noProof/>
          <w:sz w:val="28"/>
          <w:szCs w:val="24"/>
          <w:u w:val="single"/>
          <w:lang w:val="kk-KZ"/>
        </w:rPr>
        <w:t>талаптарды</w:t>
      </w:r>
      <w:r w:rsidRPr="009F204B">
        <w:rPr>
          <w:rFonts w:ascii="Times New Roman" w:hAnsi="Times New Roman"/>
          <w:b/>
          <w:noProof/>
          <w:sz w:val="28"/>
          <w:szCs w:val="24"/>
          <w:u w:val="single"/>
          <w:lang w:val="kk-KZ"/>
        </w:rPr>
        <w:t xml:space="preserve"> </w:t>
      </w:r>
      <w:r w:rsidRPr="009F204B">
        <w:rPr>
          <w:rStyle w:val="ypks7kbdpwfgdykd3qb9"/>
          <w:rFonts w:ascii="Times New Roman" w:hAnsi="Times New Roman"/>
          <w:b/>
          <w:noProof/>
          <w:sz w:val="28"/>
          <w:szCs w:val="24"/>
          <w:u w:val="single"/>
          <w:lang w:val="kk-KZ"/>
        </w:rPr>
        <w:t>жүзеге</w:t>
      </w:r>
      <w:r w:rsidRPr="009F204B">
        <w:rPr>
          <w:rFonts w:ascii="Times New Roman" w:hAnsi="Times New Roman"/>
          <w:b/>
          <w:noProof/>
          <w:sz w:val="28"/>
          <w:szCs w:val="24"/>
          <w:u w:val="single"/>
          <w:lang w:val="kk-KZ"/>
        </w:rPr>
        <w:t xml:space="preserve"> </w:t>
      </w:r>
    </w:p>
    <w:p w14:paraId="7C9686AE" w14:textId="4FF0D35A" w:rsidR="00C53B1B" w:rsidRPr="002F07B6" w:rsidRDefault="009F204B" w:rsidP="00C53B1B">
      <w:pPr>
        <w:jc w:val="center"/>
        <w:rPr>
          <w:rFonts w:ascii="Times New Roman" w:hAnsi="Times New Roman"/>
          <w:b/>
          <w:sz w:val="28"/>
          <w:szCs w:val="28"/>
          <w:u w:val="single"/>
          <w:lang w:val="kk-KZ"/>
        </w:rPr>
      </w:pPr>
      <w:r w:rsidRPr="009F204B">
        <w:rPr>
          <w:rFonts w:ascii="Times New Roman" w:hAnsi="Times New Roman"/>
          <w:b/>
          <w:noProof/>
          <w:sz w:val="28"/>
          <w:szCs w:val="24"/>
          <w:u w:val="single"/>
          <w:lang w:val="kk-KZ"/>
        </w:rPr>
        <w:t xml:space="preserve">асыру </w:t>
      </w:r>
      <w:r w:rsidRPr="009F204B">
        <w:rPr>
          <w:rStyle w:val="ypks7kbdpwfgdykd3qb9"/>
          <w:rFonts w:ascii="Times New Roman" w:hAnsi="Times New Roman"/>
          <w:b/>
          <w:noProof/>
          <w:sz w:val="28"/>
          <w:szCs w:val="24"/>
          <w:u w:val="single"/>
          <w:lang w:val="kk-KZ"/>
        </w:rPr>
        <w:t>қағидаларын</w:t>
      </w:r>
      <w:r w:rsidRPr="009F204B">
        <w:rPr>
          <w:rFonts w:ascii="Times New Roman" w:hAnsi="Times New Roman"/>
          <w:b/>
          <w:noProof/>
          <w:sz w:val="28"/>
          <w:szCs w:val="24"/>
          <w:u w:val="single"/>
          <w:lang w:val="kk-KZ"/>
        </w:rPr>
        <w:t xml:space="preserve"> </w:t>
      </w:r>
      <w:r w:rsidRPr="009F204B">
        <w:rPr>
          <w:rStyle w:val="ypks7kbdpwfgdykd3qb9"/>
          <w:rFonts w:ascii="Times New Roman" w:hAnsi="Times New Roman"/>
          <w:b/>
          <w:noProof/>
          <w:sz w:val="28"/>
          <w:szCs w:val="24"/>
          <w:u w:val="single"/>
          <w:lang w:val="kk-KZ"/>
        </w:rPr>
        <w:t>бекіту</w:t>
      </w:r>
      <w:r w:rsidRPr="009F204B">
        <w:rPr>
          <w:rFonts w:ascii="Times New Roman" w:hAnsi="Times New Roman"/>
          <w:b/>
          <w:noProof/>
          <w:sz w:val="28"/>
          <w:szCs w:val="24"/>
          <w:u w:val="single"/>
          <w:lang w:val="kk-KZ"/>
        </w:rPr>
        <w:t xml:space="preserve"> </w:t>
      </w:r>
      <w:r w:rsidRPr="009F204B">
        <w:rPr>
          <w:rStyle w:val="ypks7kbdpwfgdykd3qb9"/>
          <w:rFonts w:ascii="Times New Roman" w:hAnsi="Times New Roman"/>
          <w:b/>
          <w:noProof/>
          <w:sz w:val="28"/>
          <w:szCs w:val="24"/>
          <w:u w:val="single"/>
          <w:lang w:val="kk-KZ"/>
        </w:rPr>
        <w:t>туралы</w:t>
      </w:r>
      <w:r w:rsidR="00C53B1B" w:rsidRPr="002F07B6">
        <w:rPr>
          <w:rFonts w:ascii="Times New Roman" w:hAnsi="Times New Roman"/>
          <w:b/>
          <w:sz w:val="28"/>
          <w:szCs w:val="28"/>
          <w:u w:val="single"/>
          <w:lang w:val="kk-KZ"/>
        </w:rPr>
        <w:t>»</w:t>
      </w:r>
      <w:r w:rsidR="00CE2213">
        <w:rPr>
          <w:rFonts w:ascii="Times New Roman" w:hAnsi="Times New Roman"/>
          <w:b/>
          <w:sz w:val="28"/>
          <w:szCs w:val="28"/>
          <w:u w:val="single"/>
          <w:lang w:val="kk-KZ"/>
        </w:rPr>
        <w:t xml:space="preserve"> </w:t>
      </w:r>
      <w:r w:rsidR="00CE2213" w:rsidRPr="00CE2213">
        <w:rPr>
          <w:rFonts w:ascii="Times New Roman" w:hAnsi="Times New Roman"/>
          <w:bCs/>
          <w:sz w:val="28"/>
          <w:szCs w:val="28"/>
          <w:u w:val="single"/>
          <w:lang w:val="kk-KZ"/>
        </w:rPr>
        <w:t>(бұдан әрі - Жоба)</w:t>
      </w:r>
    </w:p>
    <w:p w14:paraId="35B9C2D6" w14:textId="77777777" w:rsidR="00C53B1B" w:rsidRPr="002F07B6" w:rsidRDefault="00C53B1B" w:rsidP="00C53B1B">
      <w:pPr>
        <w:jc w:val="center"/>
        <w:rPr>
          <w:rFonts w:ascii="Times New Roman" w:hAnsi="Times New Roman"/>
          <w:i/>
          <w:sz w:val="24"/>
          <w:szCs w:val="28"/>
          <w:lang w:val="kk-KZ"/>
        </w:rPr>
      </w:pPr>
      <w:r w:rsidRPr="002F07B6">
        <w:rPr>
          <w:rFonts w:ascii="Times New Roman" w:hAnsi="Times New Roman"/>
          <w:i/>
          <w:sz w:val="24"/>
          <w:szCs w:val="28"/>
          <w:lang w:val="kk-KZ"/>
        </w:rPr>
        <w:t>(</w:t>
      </w:r>
      <w:r>
        <w:rPr>
          <w:rFonts w:ascii="Times New Roman" w:hAnsi="Times New Roman"/>
          <w:i/>
          <w:sz w:val="24"/>
          <w:szCs w:val="28"/>
          <w:lang w:val="kk-KZ"/>
        </w:rPr>
        <w:t>НҚА жобасының атауы</w:t>
      </w:r>
      <w:r w:rsidRPr="002F07B6">
        <w:rPr>
          <w:rFonts w:ascii="Times New Roman" w:hAnsi="Times New Roman"/>
          <w:i/>
          <w:sz w:val="24"/>
          <w:szCs w:val="28"/>
          <w:lang w:val="kk-KZ"/>
        </w:rPr>
        <w:t>)</w:t>
      </w:r>
    </w:p>
    <w:p w14:paraId="7F85D457" w14:textId="77777777" w:rsidR="00C53B1B" w:rsidRDefault="00C53B1B" w:rsidP="00B60779">
      <w:pPr>
        <w:jc w:val="center"/>
        <w:rPr>
          <w:rFonts w:ascii="Times New Roman" w:hAnsi="Times New Roman"/>
          <w:b/>
          <w:sz w:val="28"/>
          <w:szCs w:val="28"/>
          <w:lang w:val="kk-KZ"/>
        </w:rPr>
      </w:pPr>
      <w:r>
        <w:rPr>
          <w:rFonts w:ascii="Times New Roman" w:hAnsi="Times New Roman"/>
          <w:b/>
          <w:sz w:val="28"/>
          <w:szCs w:val="28"/>
          <w:lang w:val="kk-KZ"/>
        </w:rPr>
        <w:t>ж</w:t>
      </w:r>
      <w:r w:rsidR="00D520D7">
        <w:rPr>
          <w:rFonts w:ascii="Times New Roman" w:hAnsi="Times New Roman"/>
          <w:b/>
          <w:sz w:val="28"/>
          <w:szCs w:val="28"/>
          <w:lang w:val="kk-KZ"/>
        </w:rPr>
        <w:t xml:space="preserve">обаны қабылдаудың ықтимал қоғамдық-саяси, құқықтық, </w:t>
      </w:r>
    </w:p>
    <w:p w14:paraId="33F8B46B" w14:textId="51428219" w:rsidR="00D520D7" w:rsidRDefault="00D520D7" w:rsidP="00B60779">
      <w:pPr>
        <w:jc w:val="center"/>
        <w:rPr>
          <w:rFonts w:ascii="Times New Roman" w:hAnsi="Times New Roman"/>
          <w:b/>
          <w:sz w:val="28"/>
          <w:szCs w:val="28"/>
          <w:lang w:val="kk-KZ"/>
        </w:rPr>
      </w:pPr>
      <w:r>
        <w:rPr>
          <w:rFonts w:ascii="Times New Roman" w:hAnsi="Times New Roman"/>
          <w:b/>
          <w:sz w:val="28"/>
          <w:szCs w:val="28"/>
          <w:lang w:val="kk-KZ"/>
        </w:rPr>
        <w:t xml:space="preserve">ақпараттық және өзге де салдарын </w:t>
      </w:r>
    </w:p>
    <w:p w14:paraId="672E2B22" w14:textId="77777777" w:rsidR="00D520D7" w:rsidRPr="00D520D7" w:rsidRDefault="00D520D7" w:rsidP="00B60779">
      <w:pPr>
        <w:jc w:val="center"/>
        <w:rPr>
          <w:rFonts w:ascii="Times New Roman" w:hAnsi="Times New Roman"/>
          <w:b/>
          <w:sz w:val="28"/>
          <w:szCs w:val="28"/>
          <w:lang w:val="kk-KZ"/>
        </w:rPr>
      </w:pPr>
      <w:r>
        <w:rPr>
          <w:rFonts w:ascii="Times New Roman" w:hAnsi="Times New Roman"/>
          <w:b/>
          <w:sz w:val="28"/>
          <w:szCs w:val="28"/>
          <w:lang w:val="kk-KZ"/>
        </w:rPr>
        <w:t>БАҒАЛАУ</w:t>
      </w:r>
    </w:p>
    <w:p w14:paraId="13A1829D" w14:textId="24EDBE88" w:rsidR="008A53C5" w:rsidRDefault="008A53C5" w:rsidP="00B60779">
      <w:pPr>
        <w:jc w:val="center"/>
        <w:rPr>
          <w:rFonts w:ascii="Times New Roman" w:hAnsi="Times New Roman"/>
          <w:sz w:val="20"/>
          <w:szCs w:val="28"/>
          <w:lang w:val="kk-KZ"/>
        </w:rPr>
      </w:pPr>
    </w:p>
    <w:p w14:paraId="361C8B5D" w14:textId="17E4FE50" w:rsidR="00E33330" w:rsidRPr="00DF2ECE" w:rsidRDefault="00D520D7" w:rsidP="00DF2ECE">
      <w:pPr>
        <w:pStyle w:val="af2"/>
        <w:numPr>
          <w:ilvl w:val="0"/>
          <w:numId w:val="1"/>
        </w:numPr>
        <w:tabs>
          <w:tab w:val="left" w:pos="1134"/>
        </w:tabs>
        <w:ind w:left="0" w:firstLine="709"/>
        <w:jc w:val="both"/>
        <w:rPr>
          <w:rFonts w:ascii="Times New Roman" w:hAnsi="Times New Roman"/>
          <w:b/>
          <w:sz w:val="28"/>
          <w:szCs w:val="28"/>
          <w:lang w:val="kk-KZ"/>
        </w:rPr>
      </w:pPr>
      <w:r w:rsidRPr="00DF2ECE">
        <w:rPr>
          <w:rFonts w:ascii="Times New Roman" w:hAnsi="Times New Roman"/>
          <w:b/>
          <w:sz w:val="28"/>
          <w:szCs w:val="28"/>
          <w:lang w:val="kk-KZ"/>
        </w:rPr>
        <w:t>Қоғамдық-саяси салдарын бағалау</w:t>
      </w:r>
      <w:r w:rsidR="00E33330" w:rsidRPr="00DF2ECE">
        <w:rPr>
          <w:rFonts w:ascii="Times New Roman" w:hAnsi="Times New Roman"/>
          <w:b/>
          <w:sz w:val="28"/>
          <w:szCs w:val="28"/>
          <w:lang w:val="kk-KZ"/>
        </w:rPr>
        <w:t>:</w:t>
      </w:r>
    </w:p>
    <w:p w14:paraId="2BF30643" w14:textId="22AC498A" w:rsidR="00DF2ECE" w:rsidRDefault="00DF2ECE" w:rsidP="00DF2ECE">
      <w:pPr>
        <w:pStyle w:val="af2"/>
        <w:ind w:left="0" w:firstLine="709"/>
        <w:jc w:val="both"/>
        <w:rPr>
          <w:rFonts w:ascii="Times New Roman" w:hAnsi="Times New Roman"/>
          <w:sz w:val="28"/>
          <w:szCs w:val="28"/>
          <w:lang w:val="kk-KZ"/>
        </w:rPr>
      </w:pPr>
      <w:r w:rsidRPr="00DF2ECE">
        <w:rPr>
          <w:rFonts w:ascii="Times New Roman" w:hAnsi="Times New Roman"/>
          <w:sz w:val="28"/>
          <w:szCs w:val="28"/>
          <w:lang w:val="kk-KZ"/>
        </w:rPr>
        <w:t>Жоба «</w:t>
      </w:r>
      <w:r w:rsidR="008623A0">
        <w:rPr>
          <w:rFonts w:ascii="Times New Roman" w:hAnsi="Times New Roman"/>
          <w:sz w:val="28"/>
          <w:szCs w:val="28"/>
          <w:lang w:val="kk-KZ"/>
        </w:rPr>
        <w:t>П</w:t>
      </w:r>
      <w:r w:rsidRPr="00DF2ECE">
        <w:rPr>
          <w:rFonts w:ascii="Times New Roman" w:hAnsi="Times New Roman"/>
          <w:sz w:val="28"/>
          <w:szCs w:val="28"/>
          <w:lang w:val="kk-KZ"/>
        </w:rPr>
        <w:t>роблемалық кредиттер қоры» АҚ-ның қызметін және оның активтеріне қойылатын талаптарды реттейді, бизнес қауымдастығы тарапынан оң бағалануы күтіледі, қоғамдық резонанс ықтималдығы төмен.</w:t>
      </w:r>
    </w:p>
    <w:p w14:paraId="5D516D8F" w14:textId="12FDC173" w:rsidR="00E8458F" w:rsidRPr="00DF2ECE" w:rsidRDefault="00DF2ECE" w:rsidP="00DF2ECE">
      <w:pPr>
        <w:pStyle w:val="af2"/>
        <w:spacing w:after="120"/>
        <w:ind w:left="0" w:firstLine="709"/>
        <w:contextualSpacing w:val="0"/>
        <w:jc w:val="both"/>
        <w:rPr>
          <w:rFonts w:ascii="Times New Roman" w:hAnsi="Times New Roman"/>
          <w:b/>
          <w:sz w:val="28"/>
          <w:szCs w:val="28"/>
          <w:lang w:val="kk-KZ"/>
        </w:rPr>
      </w:pPr>
      <w:r w:rsidRPr="00DF2ECE">
        <w:rPr>
          <w:rFonts w:ascii="Times New Roman" w:hAnsi="Times New Roman"/>
          <w:sz w:val="28"/>
          <w:szCs w:val="28"/>
          <w:lang w:val="kk-KZ"/>
        </w:rPr>
        <w:t>Сонымен бірге, саяси тұрақсыздық немесе халықтың кең ауқымды наразылығы қаупі байқалмайды.</w:t>
      </w:r>
    </w:p>
    <w:p w14:paraId="3FF0C894" w14:textId="6FF88ACA" w:rsidR="00E33330" w:rsidRPr="00DF2ECE" w:rsidRDefault="00D520D7" w:rsidP="00DF2ECE">
      <w:pPr>
        <w:pStyle w:val="af2"/>
        <w:numPr>
          <w:ilvl w:val="0"/>
          <w:numId w:val="1"/>
        </w:numPr>
        <w:tabs>
          <w:tab w:val="left" w:pos="1134"/>
        </w:tabs>
        <w:ind w:left="0" w:firstLine="709"/>
        <w:jc w:val="both"/>
        <w:rPr>
          <w:rFonts w:ascii="Times New Roman" w:hAnsi="Times New Roman"/>
          <w:b/>
          <w:sz w:val="28"/>
          <w:szCs w:val="28"/>
          <w:lang w:val="kk-KZ"/>
        </w:rPr>
      </w:pPr>
      <w:r w:rsidRPr="00DF2ECE">
        <w:rPr>
          <w:rFonts w:ascii="Times New Roman" w:hAnsi="Times New Roman"/>
          <w:b/>
          <w:sz w:val="28"/>
          <w:szCs w:val="28"/>
          <w:lang w:val="kk-KZ"/>
        </w:rPr>
        <w:t>Құқықтық салдарын бағалау</w:t>
      </w:r>
      <w:r w:rsidR="00E33330" w:rsidRPr="00DF2ECE">
        <w:rPr>
          <w:rFonts w:ascii="Times New Roman" w:hAnsi="Times New Roman"/>
          <w:b/>
          <w:sz w:val="28"/>
          <w:szCs w:val="28"/>
          <w:lang w:val="kk-KZ"/>
        </w:rPr>
        <w:t>:</w:t>
      </w:r>
    </w:p>
    <w:p w14:paraId="2CA7895F" w14:textId="4F3BE4AB" w:rsidR="00E8458F" w:rsidRPr="00DF2ECE" w:rsidRDefault="00DF2ECE" w:rsidP="00DF2ECE">
      <w:pPr>
        <w:pStyle w:val="af2"/>
        <w:tabs>
          <w:tab w:val="left" w:pos="1134"/>
        </w:tabs>
        <w:spacing w:after="120"/>
        <w:ind w:left="0" w:firstLine="720"/>
        <w:contextualSpacing w:val="0"/>
        <w:jc w:val="both"/>
        <w:rPr>
          <w:rFonts w:ascii="Times New Roman" w:hAnsi="Times New Roman"/>
          <w:b/>
          <w:sz w:val="28"/>
          <w:szCs w:val="28"/>
          <w:lang w:val="kk-KZ"/>
        </w:rPr>
      </w:pPr>
      <w:r w:rsidRPr="00DF2ECE">
        <w:rPr>
          <w:rFonts w:ascii="Times New Roman" w:hAnsi="Times New Roman"/>
          <w:sz w:val="28"/>
          <w:lang w:val="kk-KZ"/>
        </w:rPr>
        <w:t>Жоба қолданыстағы заңнамамен қайшылыққа келмейді және «</w:t>
      </w:r>
      <w:r w:rsidR="008623A0">
        <w:rPr>
          <w:rFonts w:ascii="Times New Roman" w:hAnsi="Times New Roman"/>
          <w:sz w:val="28"/>
          <w:lang w:val="kk-KZ"/>
        </w:rPr>
        <w:t>П</w:t>
      </w:r>
      <w:r w:rsidRPr="00DF2ECE">
        <w:rPr>
          <w:rFonts w:ascii="Times New Roman" w:hAnsi="Times New Roman"/>
          <w:sz w:val="28"/>
          <w:lang w:val="kk-KZ"/>
        </w:rPr>
        <w:t>роблемалық кредиттер қоры» АҚ қызметін жүзеге асыру тәртібін анықтауды, сондай-ақ оның сатып алатын активтеріне қойылатын талаптарды белгілейді.</w:t>
      </w:r>
    </w:p>
    <w:p w14:paraId="35A355A1" w14:textId="77777777" w:rsidR="00E33330" w:rsidRPr="002F07B6" w:rsidRDefault="003F54A7" w:rsidP="00324299">
      <w:pPr>
        <w:pStyle w:val="a3"/>
        <w:tabs>
          <w:tab w:val="left" w:pos="1134"/>
        </w:tabs>
        <w:ind w:firstLine="709"/>
        <w:jc w:val="both"/>
        <w:rPr>
          <w:rFonts w:ascii="Times New Roman" w:hAnsi="Times New Roman"/>
          <w:b/>
          <w:sz w:val="28"/>
          <w:szCs w:val="28"/>
          <w:lang w:val="kk-KZ"/>
        </w:rPr>
      </w:pPr>
      <w:r w:rsidRPr="002F07B6">
        <w:rPr>
          <w:rFonts w:ascii="Times New Roman" w:hAnsi="Times New Roman"/>
          <w:b/>
          <w:sz w:val="28"/>
          <w:szCs w:val="28"/>
          <w:lang w:val="kk-KZ"/>
        </w:rPr>
        <w:t>3.</w:t>
      </w:r>
      <w:r w:rsidR="00324299" w:rsidRPr="002F07B6">
        <w:rPr>
          <w:rFonts w:ascii="Times New Roman" w:hAnsi="Times New Roman"/>
          <w:b/>
          <w:sz w:val="28"/>
          <w:szCs w:val="28"/>
          <w:lang w:val="kk-KZ"/>
        </w:rPr>
        <w:tab/>
      </w:r>
      <w:r w:rsidR="00D520D7" w:rsidRPr="002F07B6">
        <w:rPr>
          <w:rFonts w:ascii="Times New Roman" w:hAnsi="Times New Roman"/>
          <w:b/>
          <w:sz w:val="28"/>
          <w:szCs w:val="28"/>
          <w:lang w:val="kk-KZ"/>
        </w:rPr>
        <w:t>Ақпараттық салдары</w:t>
      </w:r>
      <w:r w:rsidR="00D520D7">
        <w:rPr>
          <w:rFonts w:ascii="Times New Roman" w:hAnsi="Times New Roman"/>
          <w:b/>
          <w:sz w:val="28"/>
          <w:szCs w:val="28"/>
          <w:lang w:val="kk-KZ"/>
        </w:rPr>
        <w:t>н</w:t>
      </w:r>
      <w:r w:rsidR="00D520D7" w:rsidRPr="002F07B6">
        <w:rPr>
          <w:rFonts w:ascii="Times New Roman" w:hAnsi="Times New Roman"/>
          <w:b/>
          <w:sz w:val="28"/>
          <w:szCs w:val="28"/>
          <w:lang w:val="kk-KZ"/>
        </w:rPr>
        <w:t xml:space="preserve"> бағалау</w:t>
      </w:r>
      <w:r w:rsidR="00E33330" w:rsidRPr="002F07B6">
        <w:rPr>
          <w:rFonts w:ascii="Times New Roman" w:hAnsi="Times New Roman"/>
          <w:b/>
          <w:sz w:val="28"/>
          <w:szCs w:val="28"/>
          <w:lang w:val="kk-KZ"/>
        </w:rPr>
        <w:t>:</w:t>
      </w:r>
    </w:p>
    <w:p w14:paraId="4271B232" w14:textId="5503269D" w:rsidR="00E8458F" w:rsidRPr="008B09A0" w:rsidRDefault="008B09A0" w:rsidP="003B57F6">
      <w:pPr>
        <w:tabs>
          <w:tab w:val="left" w:pos="1134"/>
        </w:tabs>
        <w:spacing w:after="120"/>
        <w:ind w:firstLine="709"/>
        <w:jc w:val="both"/>
        <w:rPr>
          <w:rFonts w:ascii="Times New Roman" w:hAnsi="Times New Roman"/>
          <w:b/>
          <w:sz w:val="28"/>
          <w:szCs w:val="28"/>
          <w:lang w:val="kk-KZ"/>
        </w:rPr>
      </w:pPr>
      <w:r w:rsidRPr="008B09A0">
        <w:rPr>
          <w:rFonts w:ascii="Times New Roman" w:hAnsi="Times New Roman"/>
          <w:sz w:val="28"/>
          <w:lang w:val="kk-KZ"/>
        </w:rPr>
        <w:t>Жобаны қабылдаудың ақпараттық салдары орташа деңгейде деп бағаланады. Жобада «Проблемалық кредиттер қоры» АҚ-ның қызмет түрлерін жүйелеу және ол сатып алатын активтерге қойылатын талаптар көзделген, бұл «Проблемалық кредиттер қоры» АҚ активтерін сатып алу, есепке алу және басқару рәсімдері туралы нарық қатысушыларының хабардар болу деңгейін арттыруға мүмкіндік береді.</w:t>
      </w:r>
    </w:p>
    <w:p w14:paraId="676C9618" w14:textId="5A8BDB87" w:rsidR="00E33330" w:rsidRPr="00D520D7" w:rsidRDefault="003F54A7" w:rsidP="00BC4CDD">
      <w:pPr>
        <w:tabs>
          <w:tab w:val="left" w:pos="1134"/>
        </w:tabs>
        <w:ind w:firstLine="708"/>
        <w:jc w:val="both"/>
        <w:rPr>
          <w:rFonts w:ascii="Times New Roman" w:hAnsi="Times New Roman"/>
          <w:b/>
          <w:sz w:val="28"/>
          <w:szCs w:val="28"/>
          <w:lang w:val="kk-KZ"/>
        </w:rPr>
      </w:pPr>
      <w:r w:rsidRPr="00D520D7">
        <w:rPr>
          <w:rFonts w:ascii="Times New Roman" w:hAnsi="Times New Roman"/>
          <w:b/>
          <w:sz w:val="28"/>
          <w:szCs w:val="28"/>
          <w:lang w:val="kk-KZ"/>
        </w:rPr>
        <w:t>4.</w:t>
      </w:r>
      <w:r w:rsidR="00BC4CDD" w:rsidRPr="00D520D7">
        <w:rPr>
          <w:rFonts w:ascii="Times New Roman" w:hAnsi="Times New Roman"/>
          <w:b/>
          <w:sz w:val="28"/>
          <w:szCs w:val="28"/>
          <w:lang w:val="kk-KZ"/>
        </w:rPr>
        <w:tab/>
      </w:r>
      <w:r w:rsidR="00D520D7">
        <w:rPr>
          <w:rFonts w:ascii="Times New Roman" w:hAnsi="Times New Roman"/>
          <w:b/>
          <w:sz w:val="28"/>
          <w:szCs w:val="28"/>
          <w:lang w:val="kk-KZ"/>
        </w:rPr>
        <w:t>Өзге де</w:t>
      </w:r>
      <w:r w:rsidR="00D520D7" w:rsidRPr="00D520D7">
        <w:rPr>
          <w:rFonts w:ascii="Times New Roman" w:hAnsi="Times New Roman"/>
          <w:b/>
          <w:sz w:val="28"/>
          <w:szCs w:val="28"/>
          <w:lang w:val="kk-KZ"/>
        </w:rPr>
        <w:t xml:space="preserve"> салдар</w:t>
      </w:r>
      <w:r w:rsidR="00D520D7">
        <w:rPr>
          <w:rFonts w:ascii="Times New Roman" w:hAnsi="Times New Roman"/>
          <w:b/>
          <w:sz w:val="28"/>
          <w:szCs w:val="28"/>
          <w:lang w:val="kk-KZ"/>
        </w:rPr>
        <w:t>ын</w:t>
      </w:r>
      <w:r w:rsidR="00D520D7" w:rsidRPr="00D520D7">
        <w:rPr>
          <w:rFonts w:ascii="Times New Roman" w:hAnsi="Times New Roman"/>
          <w:b/>
          <w:sz w:val="28"/>
          <w:szCs w:val="28"/>
          <w:lang w:val="kk-KZ"/>
        </w:rPr>
        <w:t xml:space="preserve"> бағалау</w:t>
      </w:r>
      <w:r w:rsidR="00E33330" w:rsidRPr="00D520D7">
        <w:rPr>
          <w:rFonts w:ascii="Times New Roman" w:hAnsi="Times New Roman"/>
          <w:b/>
          <w:sz w:val="28"/>
          <w:szCs w:val="28"/>
          <w:lang w:val="kk-KZ"/>
        </w:rPr>
        <w:t>:</w:t>
      </w:r>
    </w:p>
    <w:p w14:paraId="734F8131" w14:textId="0A2F847E" w:rsidR="00B60779" w:rsidRPr="008623A0" w:rsidRDefault="008623A0" w:rsidP="008623A0">
      <w:pPr>
        <w:ind w:firstLine="709"/>
        <w:jc w:val="both"/>
        <w:rPr>
          <w:rFonts w:ascii="Times New Roman" w:hAnsi="Times New Roman"/>
          <w:sz w:val="28"/>
          <w:szCs w:val="28"/>
          <w:lang w:val="kk-KZ"/>
        </w:rPr>
      </w:pPr>
      <w:r w:rsidRPr="008623A0">
        <w:rPr>
          <w:rFonts w:ascii="Times New Roman" w:hAnsi="Times New Roman"/>
          <w:sz w:val="28"/>
          <w:lang w:val="kk-KZ"/>
        </w:rPr>
        <w:t>Жобаны қолдану активтерді және талап құқықтарын басқарудағы тәсілдерді біріздендіруге, «</w:t>
      </w:r>
      <w:r w:rsidR="005B5B2A">
        <w:rPr>
          <w:rFonts w:ascii="Times New Roman" w:hAnsi="Times New Roman"/>
          <w:sz w:val="28"/>
          <w:lang w:val="kk-KZ"/>
        </w:rPr>
        <w:t>П</w:t>
      </w:r>
      <w:r w:rsidRPr="008623A0">
        <w:rPr>
          <w:rFonts w:ascii="Times New Roman" w:hAnsi="Times New Roman"/>
          <w:sz w:val="28"/>
          <w:lang w:val="kk-KZ"/>
        </w:rPr>
        <w:t>роблемалық кредиттер қоры» АҚ қызметінің ашықтығын арттыруға, сондай-ақ «</w:t>
      </w:r>
      <w:r w:rsidR="005B5B2A">
        <w:rPr>
          <w:rFonts w:ascii="Times New Roman" w:hAnsi="Times New Roman"/>
          <w:sz w:val="28"/>
          <w:lang w:val="kk-KZ"/>
        </w:rPr>
        <w:t>П</w:t>
      </w:r>
      <w:r w:rsidRPr="008623A0">
        <w:rPr>
          <w:rFonts w:ascii="Times New Roman" w:hAnsi="Times New Roman"/>
          <w:sz w:val="28"/>
          <w:lang w:val="kk-KZ"/>
        </w:rPr>
        <w:t>роблемалық кредиттер қоры» АҚ сатып алатын (сатып алынған) активтеріне қойылатын нормативтік талаптардың сақталуын қамтамасыз етуге мүмкіндік береді.</w:t>
      </w:r>
    </w:p>
    <w:p w14:paraId="0EF906D2" w14:textId="02876143" w:rsidR="00E8458F" w:rsidRDefault="00E8458F" w:rsidP="00B60779">
      <w:pPr>
        <w:jc w:val="both"/>
        <w:rPr>
          <w:rFonts w:ascii="Times New Roman" w:hAnsi="Times New Roman"/>
          <w:sz w:val="28"/>
          <w:szCs w:val="28"/>
          <w:lang w:val="kk-KZ"/>
        </w:rPr>
      </w:pPr>
    </w:p>
    <w:p w14:paraId="1EAAF8F2" w14:textId="77777777" w:rsidR="00E8458F" w:rsidRDefault="00E8458F" w:rsidP="00B60779">
      <w:pPr>
        <w:jc w:val="both"/>
        <w:rPr>
          <w:rFonts w:ascii="Times New Roman" w:hAnsi="Times New Roman"/>
          <w:sz w:val="28"/>
          <w:szCs w:val="28"/>
          <w:lang w:val="kk-KZ"/>
        </w:rPr>
      </w:pPr>
    </w:p>
    <w:p w14:paraId="4B33A842" w14:textId="77777777" w:rsidR="008F4044" w:rsidRPr="00D520D7" w:rsidRDefault="008F4044" w:rsidP="00B60779">
      <w:pPr>
        <w:jc w:val="both"/>
        <w:rPr>
          <w:rFonts w:ascii="Times New Roman" w:hAnsi="Times New Roman"/>
          <w:sz w:val="28"/>
          <w:szCs w:val="28"/>
          <w:lang w:val="kk-KZ"/>
        </w:rPr>
      </w:pPr>
    </w:p>
    <w:p w14:paraId="0C459E94" w14:textId="77777777" w:rsidR="008F4044" w:rsidRDefault="008F4044" w:rsidP="00D520D7">
      <w:pPr>
        <w:ind w:firstLine="709"/>
        <w:jc w:val="both"/>
        <w:rPr>
          <w:rFonts w:ascii="Times New Roman" w:hAnsi="Times New Roman"/>
          <w:b/>
          <w:sz w:val="28"/>
          <w:szCs w:val="28"/>
          <w:lang w:val="kk-KZ"/>
        </w:rPr>
      </w:pPr>
      <w:r>
        <w:rPr>
          <w:rFonts w:ascii="Times New Roman" w:hAnsi="Times New Roman"/>
          <w:b/>
          <w:sz w:val="28"/>
          <w:szCs w:val="28"/>
          <w:lang w:val="kk-KZ"/>
        </w:rPr>
        <w:t xml:space="preserve">Қазақстан Республикасының </w:t>
      </w:r>
    </w:p>
    <w:p w14:paraId="713B7855" w14:textId="021B7DE3" w:rsidR="00B60779" w:rsidRPr="00D520D7" w:rsidRDefault="008F4044" w:rsidP="00D520D7">
      <w:pPr>
        <w:ind w:firstLine="709"/>
        <w:jc w:val="both"/>
        <w:rPr>
          <w:rFonts w:ascii="Times New Roman" w:hAnsi="Times New Roman"/>
          <w:b/>
          <w:sz w:val="28"/>
          <w:szCs w:val="28"/>
          <w:lang w:val="kk-KZ"/>
        </w:rPr>
      </w:pPr>
      <w:r>
        <w:rPr>
          <w:rFonts w:ascii="Times New Roman" w:hAnsi="Times New Roman"/>
          <w:b/>
          <w:sz w:val="28"/>
          <w:szCs w:val="28"/>
          <w:lang w:val="kk-KZ"/>
        </w:rPr>
        <w:t>Қаржы-министрі</w:t>
      </w:r>
      <w:r w:rsidR="00D520D7">
        <w:rPr>
          <w:rFonts w:ascii="Times New Roman" w:hAnsi="Times New Roman"/>
          <w:b/>
          <w:sz w:val="28"/>
          <w:szCs w:val="28"/>
          <w:lang w:val="kk-KZ"/>
        </w:rPr>
        <w:t xml:space="preserve"> </w:t>
      </w:r>
      <w:r w:rsidR="00D520D7">
        <w:rPr>
          <w:rFonts w:ascii="Times New Roman" w:hAnsi="Times New Roman"/>
          <w:b/>
          <w:sz w:val="28"/>
          <w:szCs w:val="28"/>
          <w:lang w:val="kk-KZ"/>
        </w:rPr>
        <w:tab/>
      </w:r>
      <w:r w:rsidR="00D520D7">
        <w:rPr>
          <w:rFonts w:ascii="Times New Roman" w:hAnsi="Times New Roman"/>
          <w:b/>
          <w:sz w:val="28"/>
          <w:szCs w:val="28"/>
          <w:lang w:val="kk-KZ"/>
        </w:rPr>
        <w:tab/>
      </w:r>
      <w:r w:rsidR="00D520D7">
        <w:rPr>
          <w:rFonts w:ascii="Times New Roman" w:hAnsi="Times New Roman"/>
          <w:b/>
          <w:sz w:val="28"/>
          <w:szCs w:val="28"/>
          <w:lang w:val="kk-KZ"/>
        </w:rPr>
        <w:tab/>
      </w:r>
      <w:r w:rsidR="00D520D7">
        <w:rPr>
          <w:rFonts w:ascii="Times New Roman" w:hAnsi="Times New Roman"/>
          <w:b/>
          <w:sz w:val="28"/>
          <w:szCs w:val="28"/>
          <w:lang w:val="kk-KZ"/>
        </w:rPr>
        <w:tab/>
      </w:r>
      <w:r w:rsidR="00D520D7">
        <w:rPr>
          <w:rFonts w:ascii="Times New Roman" w:hAnsi="Times New Roman"/>
          <w:b/>
          <w:sz w:val="28"/>
          <w:szCs w:val="28"/>
          <w:lang w:val="kk-KZ"/>
        </w:rPr>
        <w:tab/>
      </w:r>
      <w:r w:rsidR="00D520D7">
        <w:rPr>
          <w:rFonts w:ascii="Times New Roman" w:hAnsi="Times New Roman"/>
          <w:b/>
          <w:sz w:val="28"/>
          <w:szCs w:val="28"/>
          <w:lang w:val="kk-KZ"/>
        </w:rPr>
        <w:tab/>
        <w:t xml:space="preserve">   </w:t>
      </w:r>
      <w:r w:rsidR="002E2359">
        <w:rPr>
          <w:rFonts w:ascii="Times New Roman" w:hAnsi="Times New Roman"/>
          <w:b/>
          <w:sz w:val="28"/>
          <w:szCs w:val="28"/>
          <w:lang w:val="kk-KZ"/>
        </w:rPr>
        <w:t xml:space="preserve">            </w:t>
      </w:r>
      <w:r>
        <w:rPr>
          <w:rFonts w:ascii="Times New Roman" w:hAnsi="Times New Roman"/>
          <w:b/>
          <w:sz w:val="28"/>
          <w:szCs w:val="28"/>
          <w:lang w:val="kk-KZ"/>
        </w:rPr>
        <w:t>М. Такиев</w:t>
      </w:r>
    </w:p>
    <w:sectPr w:rsidR="00B60779" w:rsidRPr="00D520D7" w:rsidSect="00107C91">
      <w:headerReference w:type="default" r:id="rId8"/>
      <w:pgSz w:w="11906" w:h="16838"/>
      <w:pgMar w:top="1134" w:right="851" w:bottom="1134"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25.02.2026 16:53 Қалиев Алпысбай Ерікұлы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7744B" w14:textId="77777777" w:rsidR="00E60AC0" w:rsidRDefault="00E60AC0" w:rsidP="003F54A7">
      <w:r>
        <w:separator/>
      </w:r>
    </w:p>
  </w:endnote>
  <w:endnote w:type="continuationSeparator" w:id="0">
    <w:p w14:paraId="49AA59EA" w14:textId="77777777" w:rsidR="00E60AC0" w:rsidRDefault="00E60AC0"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26.02.2026 10:48.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26.02.2026 10:48.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8A46" w14:textId="77777777" w:rsidR="00E60AC0" w:rsidRDefault="00E60AC0" w:rsidP="003F54A7">
      <w:r>
        <w:separator/>
      </w:r>
    </w:p>
  </w:footnote>
  <w:footnote w:type="continuationSeparator" w:id="0">
    <w:p w14:paraId="7B9790BF" w14:textId="77777777" w:rsidR="00E60AC0" w:rsidRDefault="00E60AC0" w:rsidP="003F5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9192241"/>
      <w:docPartObj>
        <w:docPartGallery w:val="Page Numbers (Top of Page)"/>
        <w:docPartUnique/>
      </w:docPartObj>
    </w:sdtPr>
    <w:sdtEndPr>
      <w:rPr>
        <w:rFonts w:ascii="Times New Roman" w:hAnsi="Times New Roman"/>
        <w:sz w:val="24"/>
      </w:rPr>
    </w:sdtEndPr>
    <w:sdtContent>
      <w:p w14:paraId="41FFD6A6" w14:textId="77777777" w:rsidR="003F54A7" w:rsidRPr="003F54A7" w:rsidRDefault="003F54A7">
        <w:pPr>
          <w:pStyle w:val="ae"/>
          <w:jc w:val="center"/>
          <w:rPr>
            <w:rFonts w:ascii="Times New Roman" w:hAnsi="Times New Roman"/>
            <w:sz w:val="24"/>
          </w:rPr>
        </w:pPr>
        <w:r w:rsidRPr="003F54A7">
          <w:rPr>
            <w:rFonts w:ascii="Times New Roman" w:hAnsi="Times New Roman"/>
            <w:sz w:val="24"/>
          </w:rPr>
          <w:fldChar w:fldCharType="begin"/>
        </w:r>
        <w:r w:rsidRPr="003F54A7">
          <w:rPr>
            <w:rFonts w:ascii="Times New Roman" w:hAnsi="Times New Roman"/>
            <w:sz w:val="24"/>
          </w:rPr>
          <w:instrText>PAGE   \* MERGEFORMAT</w:instrText>
        </w:r>
        <w:r w:rsidRPr="003F54A7">
          <w:rPr>
            <w:rFonts w:ascii="Times New Roman" w:hAnsi="Times New Roman"/>
            <w:sz w:val="24"/>
          </w:rPr>
          <w:fldChar w:fldCharType="separate"/>
        </w:r>
        <w:r w:rsidRPr="003F54A7">
          <w:rPr>
            <w:rFonts w:ascii="Times New Roman" w:hAnsi="Times New Roman"/>
            <w:sz w:val="24"/>
          </w:rPr>
          <w:t>2</w:t>
        </w:r>
        <w:r w:rsidRPr="003F54A7">
          <w:rPr>
            <w:rFonts w:ascii="Times New Roman" w:hAnsi="Times New Roman"/>
            <w:sz w:val="24"/>
          </w:rPr>
          <w:fldChar w:fldCharType="end"/>
        </w:r>
      </w:p>
    </w:sdtContent>
  </w:sdt>
  <w:p w14:paraId="0EDA79A5" w14:textId="77777777" w:rsidR="003F54A7" w:rsidRDefault="003F54A7">
    <w:pPr>
      <w:pStyle w:val="ae"/>
    </w:pPr>
  </w:p>
  <w:p w14:paraId="6E797286" w14:textId="77777777" w:rsidR="003D52A9" w:rsidRDefault="00CE2213">
    <w:pPr>
      <w:pStyle w:val="a3"/>
    </w:pPr>
    <w:r>
      <w:rPr>
        <w:noProof/>
      </w:rPr>
      <w:pict w14:anchorId="3ABAFB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Кемаладин В.Ұ."/>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45A6B"/>
    <w:multiLevelType w:val="hybridMultilevel"/>
    <w:tmpl w:val="8076BFB6"/>
    <w:lvl w:ilvl="0" w:tplc="56267CCE">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177"/>
    <w:rsid w:val="00035601"/>
    <w:rsid w:val="00070739"/>
    <w:rsid w:val="00083394"/>
    <w:rsid w:val="000B1716"/>
    <w:rsid w:val="000B543D"/>
    <w:rsid w:val="000C1EE7"/>
    <w:rsid w:val="000D5F07"/>
    <w:rsid w:val="00107C91"/>
    <w:rsid w:val="001264C0"/>
    <w:rsid w:val="00162F85"/>
    <w:rsid w:val="0017625B"/>
    <w:rsid w:val="001A57D5"/>
    <w:rsid w:val="001C3584"/>
    <w:rsid w:val="001E17CE"/>
    <w:rsid w:val="00236A65"/>
    <w:rsid w:val="00276648"/>
    <w:rsid w:val="00297541"/>
    <w:rsid w:val="002E2359"/>
    <w:rsid w:val="002E645F"/>
    <w:rsid w:val="002F07B6"/>
    <w:rsid w:val="00305384"/>
    <w:rsid w:val="00324299"/>
    <w:rsid w:val="0033077C"/>
    <w:rsid w:val="00354709"/>
    <w:rsid w:val="003939A3"/>
    <w:rsid w:val="003B57F6"/>
    <w:rsid w:val="003C2194"/>
    <w:rsid w:val="003F54A7"/>
    <w:rsid w:val="004500BD"/>
    <w:rsid w:val="004851B3"/>
    <w:rsid w:val="004C7EE9"/>
    <w:rsid w:val="00501846"/>
    <w:rsid w:val="00507E61"/>
    <w:rsid w:val="00554A7B"/>
    <w:rsid w:val="00587391"/>
    <w:rsid w:val="005878CD"/>
    <w:rsid w:val="00595F08"/>
    <w:rsid w:val="005B5B2A"/>
    <w:rsid w:val="00634554"/>
    <w:rsid w:val="006A766B"/>
    <w:rsid w:val="006C5EBF"/>
    <w:rsid w:val="006C5FBE"/>
    <w:rsid w:val="006D235D"/>
    <w:rsid w:val="007122A2"/>
    <w:rsid w:val="00751D31"/>
    <w:rsid w:val="007C5CF7"/>
    <w:rsid w:val="00807D84"/>
    <w:rsid w:val="00807DD1"/>
    <w:rsid w:val="00815284"/>
    <w:rsid w:val="00832EC5"/>
    <w:rsid w:val="008538F0"/>
    <w:rsid w:val="008623A0"/>
    <w:rsid w:val="008843E8"/>
    <w:rsid w:val="00896037"/>
    <w:rsid w:val="008A53C5"/>
    <w:rsid w:val="008B09A0"/>
    <w:rsid w:val="008F4044"/>
    <w:rsid w:val="008F6D2E"/>
    <w:rsid w:val="00964D0B"/>
    <w:rsid w:val="00970C2C"/>
    <w:rsid w:val="009859F8"/>
    <w:rsid w:val="009C5A1B"/>
    <w:rsid w:val="009D660A"/>
    <w:rsid w:val="009F204B"/>
    <w:rsid w:val="00A14C27"/>
    <w:rsid w:val="00A620EE"/>
    <w:rsid w:val="00AC5BA8"/>
    <w:rsid w:val="00AF33FC"/>
    <w:rsid w:val="00B011B0"/>
    <w:rsid w:val="00B10B4D"/>
    <w:rsid w:val="00B60779"/>
    <w:rsid w:val="00B81CC0"/>
    <w:rsid w:val="00BB257C"/>
    <w:rsid w:val="00BC4CDD"/>
    <w:rsid w:val="00BD3177"/>
    <w:rsid w:val="00BF13C8"/>
    <w:rsid w:val="00C03C6B"/>
    <w:rsid w:val="00C365B5"/>
    <w:rsid w:val="00C438E9"/>
    <w:rsid w:val="00C53B1B"/>
    <w:rsid w:val="00C64CDC"/>
    <w:rsid w:val="00C831B3"/>
    <w:rsid w:val="00C84B73"/>
    <w:rsid w:val="00CA3C28"/>
    <w:rsid w:val="00CC2E5E"/>
    <w:rsid w:val="00CD745A"/>
    <w:rsid w:val="00CE2213"/>
    <w:rsid w:val="00D034F7"/>
    <w:rsid w:val="00D34C32"/>
    <w:rsid w:val="00D469EF"/>
    <w:rsid w:val="00D520D7"/>
    <w:rsid w:val="00D570C8"/>
    <w:rsid w:val="00D7046A"/>
    <w:rsid w:val="00D8532A"/>
    <w:rsid w:val="00DB64BA"/>
    <w:rsid w:val="00DC05F3"/>
    <w:rsid w:val="00DC1589"/>
    <w:rsid w:val="00DF2ECE"/>
    <w:rsid w:val="00E33330"/>
    <w:rsid w:val="00E60AC0"/>
    <w:rsid w:val="00E8458F"/>
    <w:rsid w:val="00EB11B1"/>
    <w:rsid w:val="00EB7760"/>
    <w:rsid w:val="00EE2EA3"/>
    <w:rsid w:val="00EF4082"/>
    <w:rsid w:val="00F01B86"/>
    <w:rsid w:val="00F07242"/>
    <w:rsid w:val="00F64AF1"/>
    <w:rsid w:val="00F95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8EB2727"/>
  <w15:docId w15:val="{47FFF879-C20F-4CA8-82CF-C6A28E15D1FE}"/>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E8458F"/>
    <w:pPr>
      <w:ind w:left="720"/>
      <w:contextualSpacing/>
    </w:pPr>
  </w:style>
  <w:style w:type="character" w:customStyle="1" w:styleId="ypks7kbdpwfgdykd3qb9">
    <w:name w:val="ypks7kbdpwfgdykd3qb9"/>
    <w:basedOn w:val="a0"/>
    <w:rsid w:val="009F2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97" Type="http://schemas.openxmlformats.org/officeDocument/2006/relationships/image" Target="media/image997.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B8EFA-4552-479B-A38B-FEA09577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Венера Кемаладин Ұзаққызы</cp:lastModifiedBy>
  <cp:revision>4</cp:revision>
  <cp:lastPrinted>2025-05-26T08:48:00Z</cp:lastPrinted>
  <dcterms:created xsi:type="dcterms:W3CDTF">2026-02-25T04:01:00Z</dcterms:created>
  <dcterms:modified xsi:type="dcterms:W3CDTF">2026-02-25T10:06:00Z</dcterms:modified>
</cp:coreProperties>
</file>